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E677" w14:textId="77777777" w:rsidR="00300CC1" w:rsidRPr="00300CC1" w:rsidRDefault="00300CC1" w:rsidP="00300CC1">
      <w:bookmarkStart w:id="0" w:name="_Hlk205313871"/>
      <w:r w:rsidRPr="00300CC1">
        <w:rPr>
          <w:b/>
          <w:bCs/>
        </w:rPr>
        <w:t>RFP – Selection of Consultant(s) for</w:t>
      </w:r>
      <w:bookmarkEnd w:id="0"/>
    </w:p>
    <w:p w14:paraId="60AA4383" w14:textId="77777777" w:rsidR="00300CC1" w:rsidRPr="00300CC1" w:rsidRDefault="00300CC1" w:rsidP="00300CC1">
      <w:r w:rsidRPr="00300CC1">
        <w:rPr>
          <w:b/>
          <w:bCs/>
        </w:rPr>
        <w:t>End-term Evaluation | Childhood Blindness Project</w:t>
      </w:r>
    </w:p>
    <w:p w14:paraId="7EECE216" w14:textId="77777777" w:rsidR="00300CC1" w:rsidRPr="00300CC1" w:rsidRDefault="00300CC1" w:rsidP="00300CC1">
      <w:r w:rsidRPr="00300CC1">
        <w:rPr>
          <w:b/>
          <w:bCs/>
        </w:rPr>
        <w:t> </w:t>
      </w:r>
    </w:p>
    <w:p w14:paraId="60AA5C9A" w14:textId="77777777" w:rsidR="00300CC1" w:rsidRPr="00300CC1" w:rsidRDefault="00300CC1" w:rsidP="00300CC1">
      <w:r w:rsidRPr="00300CC1">
        <w:t>Orbis International works around the world to prevent blindness and restore sight for children and adults in places where eye care is out of reach—so vision problems don’t make it harder to learn, earn a living, or enjoy life. Around 1.1 billion people live with vision loss, but with the right care, 90% of it is completely avoidable. That is why Orbis trains doctors, nurses, and other eye care professionals to provide care in their own communities—and works to make sure people of all ages can access the eye exams, glasses, medicine, and surgeries they need to protect and restore their sight. Orbis began this work more than 40 years ago with the </w:t>
      </w:r>
      <w:hyperlink r:id="rId5" w:tgtFrame="_blank" w:history="1">
        <w:r w:rsidRPr="00300CC1">
          <w:rPr>
            <w:rStyle w:val="Hyperlink"/>
          </w:rPr>
          <w:t>Flying Eye Hospital</w:t>
        </w:r>
      </w:hyperlink>
      <w:r w:rsidRPr="00300CC1">
        <w:t>, a teaching hospital on a plane that brings expert training and care where they’re needed most. To learn more, please visit </w:t>
      </w:r>
      <w:hyperlink r:id="rId6" w:tgtFrame="_blank" w:history="1">
        <w:r w:rsidRPr="00300CC1">
          <w:rPr>
            <w:rStyle w:val="Hyperlink"/>
          </w:rPr>
          <w:t>orbis.org</w:t>
        </w:r>
      </w:hyperlink>
      <w:r w:rsidRPr="00300CC1">
        <w:t>. </w:t>
      </w:r>
    </w:p>
    <w:p w14:paraId="02AF6E78" w14:textId="77777777" w:rsidR="00300CC1" w:rsidRPr="00300CC1" w:rsidRDefault="00300CC1" w:rsidP="00300CC1">
      <w:r w:rsidRPr="00300CC1">
        <w:t> </w:t>
      </w:r>
    </w:p>
    <w:p w14:paraId="1F2DA200" w14:textId="77777777" w:rsidR="00300CC1" w:rsidRPr="00300CC1" w:rsidRDefault="00300CC1" w:rsidP="00300CC1">
      <w:r w:rsidRPr="00300CC1">
        <w:rPr>
          <w:b/>
          <w:bCs/>
        </w:rPr>
        <w:t>1. Project Information</w:t>
      </w:r>
    </w:p>
    <w:p w14:paraId="34AC9A84" w14:textId="77777777" w:rsidR="00300CC1" w:rsidRPr="00300CC1" w:rsidRDefault="00300CC1" w:rsidP="00300CC1">
      <w:r w:rsidRPr="00300CC1">
        <w:rPr>
          <w:b/>
          <w:bCs/>
        </w:rPr>
        <w:t> </w:t>
      </w:r>
    </w:p>
    <w:p w14:paraId="5CB0937E" w14:textId="77777777" w:rsidR="00300CC1" w:rsidRPr="00300CC1" w:rsidRDefault="00300CC1" w:rsidP="00300CC1">
      <w:r w:rsidRPr="00300CC1">
        <w:t>Project goal: To reduce avoidable blindness and visual impairment among children in the three target districts of Uttar Pradesh by developing affordable, sustainable, quality child eye care services.</w:t>
      </w:r>
    </w:p>
    <w:p w14:paraId="7D1724EF" w14:textId="77777777" w:rsidR="00300CC1" w:rsidRPr="00300CC1" w:rsidRDefault="00300CC1" w:rsidP="00300CC1">
      <w:r w:rsidRPr="00300CC1">
        <w:t> </w:t>
      </w:r>
    </w:p>
    <w:p w14:paraId="7BF0CEB2" w14:textId="77777777" w:rsidR="00300CC1" w:rsidRPr="00300CC1" w:rsidRDefault="00300CC1" w:rsidP="00300CC1">
      <w:r w:rsidRPr="00300CC1">
        <w:rPr>
          <w:b/>
          <w:bCs/>
        </w:rPr>
        <w:t>2. Objective of the Evaluation</w:t>
      </w:r>
    </w:p>
    <w:p w14:paraId="603675D4" w14:textId="77777777" w:rsidR="00300CC1" w:rsidRPr="00300CC1" w:rsidRDefault="00300CC1" w:rsidP="00300CC1">
      <w:pPr>
        <w:numPr>
          <w:ilvl w:val="0"/>
          <w:numId w:val="12"/>
        </w:numPr>
      </w:pPr>
      <w:r w:rsidRPr="00300CC1">
        <w:t>Assess the overall performance of the project in relation to project goal and objectives.</w:t>
      </w:r>
    </w:p>
    <w:p w14:paraId="245326E6" w14:textId="77777777" w:rsidR="00300CC1" w:rsidRPr="00300CC1" w:rsidRDefault="00300CC1" w:rsidP="00300CC1">
      <w:pPr>
        <w:numPr>
          <w:ilvl w:val="0"/>
          <w:numId w:val="12"/>
        </w:numPr>
      </w:pPr>
      <w:r w:rsidRPr="00300CC1">
        <w:t>Assess short-term and long-term results on the community arising out of project interventions.</w:t>
      </w:r>
    </w:p>
    <w:p w14:paraId="25081A13" w14:textId="77777777" w:rsidR="00300CC1" w:rsidRPr="00300CC1" w:rsidRDefault="00300CC1" w:rsidP="00300CC1">
      <w:pPr>
        <w:numPr>
          <w:ilvl w:val="0"/>
          <w:numId w:val="12"/>
        </w:numPr>
      </w:pPr>
      <w:r w:rsidRPr="00300CC1">
        <w:t>Assess whether there has been any societal or systemic changes that may contribute to long term sustainable impact.</w:t>
      </w:r>
    </w:p>
    <w:p w14:paraId="42DD208C" w14:textId="77777777" w:rsidR="00300CC1" w:rsidRPr="00300CC1" w:rsidRDefault="00300CC1" w:rsidP="00300CC1">
      <w:pPr>
        <w:numPr>
          <w:ilvl w:val="0"/>
          <w:numId w:val="12"/>
        </w:numPr>
      </w:pPr>
      <w:r w:rsidRPr="00300CC1">
        <w:t>Assess if any unanticipated outcomes (positive/negative) are there in the project; if so, what were they?</w:t>
      </w:r>
    </w:p>
    <w:p w14:paraId="383665F0" w14:textId="77777777" w:rsidR="00300CC1" w:rsidRPr="00300CC1" w:rsidRDefault="00300CC1" w:rsidP="00300CC1">
      <w:pPr>
        <w:numPr>
          <w:ilvl w:val="0"/>
          <w:numId w:val="12"/>
        </w:numPr>
      </w:pPr>
      <w:r w:rsidRPr="00300CC1">
        <w:t>Assess the effects of the program on target groups and partner institution.</w:t>
      </w:r>
    </w:p>
    <w:p w14:paraId="19F1822E" w14:textId="77777777" w:rsidR="00300CC1" w:rsidRPr="00300CC1" w:rsidRDefault="00300CC1" w:rsidP="00300CC1">
      <w:pPr>
        <w:numPr>
          <w:ilvl w:val="0"/>
          <w:numId w:val="12"/>
        </w:numPr>
      </w:pPr>
      <w:r w:rsidRPr="00300CC1">
        <w:t>Assess the determinants of sustainability beyond the project period.</w:t>
      </w:r>
    </w:p>
    <w:p w14:paraId="611BD7F4" w14:textId="77777777" w:rsidR="00300CC1" w:rsidRPr="00300CC1" w:rsidRDefault="00300CC1" w:rsidP="00300CC1">
      <w:r w:rsidRPr="00300CC1">
        <w:rPr>
          <w:b/>
          <w:bCs/>
        </w:rPr>
        <w:t>Scope of the evaluation:</w:t>
      </w:r>
    </w:p>
    <w:p w14:paraId="0438A328" w14:textId="77777777" w:rsidR="00300CC1" w:rsidRPr="00300CC1" w:rsidRDefault="00300CC1" w:rsidP="00300CC1">
      <w:pPr>
        <w:numPr>
          <w:ilvl w:val="0"/>
          <w:numId w:val="13"/>
        </w:numPr>
      </w:pPr>
      <w:r w:rsidRPr="00300CC1">
        <w:t>The evaluator will carry out the  evaluation study and visit project locations in districts of Sitapur, Bahraich, and Lakhimpur Kheri in Uttar Pradesh.</w:t>
      </w:r>
    </w:p>
    <w:p w14:paraId="0BD7DE25" w14:textId="77777777" w:rsidR="00300CC1" w:rsidRPr="00300CC1" w:rsidRDefault="00300CC1" w:rsidP="00300CC1">
      <w:pPr>
        <w:numPr>
          <w:ilvl w:val="0"/>
          <w:numId w:val="13"/>
        </w:numPr>
      </w:pPr>
      <w:r w:rsidRPr="00300CC1">
        <w:t>During the evaluation exercise the evaluator will review relevant data from existing database to carry out a desk review and analysis.</w:t>
      </w:r>
    </w:p>
    <w:p w14:paraId="7371F626" w14:textId="77777777" w:rsidR="00300CC1" w:rsidRPr="00300CC1" w:rsidRDefault="00300CC1" w:rsidP="00300CC1">
      <w:pPr>
        <w:numPr>
          <w:ilvl w:val="0"/>
          <w:numId w:val="13"/>
        </w:numPr>
      </w:pPr>
      <w:r w:rsidRPr="00300CC1">
        <w:t>Visit and interview the stakeholders at the facility and community sites.</w:t>
      </w:r>
    </w:p>
    <w:p w14:paraId="75FCFF4C" w14:textId="77777777" w:rsidR="00300CC1" w:rsidRPr="00300CC1" w:rsidRDefault="00300CC1" w:rsidP="00300CC1">
      <w:pPr>
        <w:numPr>
          <w:ilvl w:val="0"/>
          <w:numId w:val="13"/>
        </w:numPr>
      </w:pPr>
      <w:r w:rsidRPr="00300CC1">
        <w:t>Interview beneficiaries who were prescribed and provided spectacles and received surgeries  to assess their knowledge and attitudes. </w:t>
      </w:r>
    </w:p>
    <w:p w14:paraId="05DAEB3E" w14:textId="77777777" w:rsidR="00300CC1" w:rsidRPr="00300CC1" w:rsidRDefault="00300CC1" w:rsidP="00300CC1">
      <w:pPr>
        <w:numPr>
          <w:ilvl w:val="0"/>
          <w:numId w:val="13"/>
        </w:numPr>
      </w:pPr>
      <w:r w:rsidRPr="00300CC1">
        <w:t>Interview a group of patients/families who did not accept spectacles and/or surgeries.</w:t>
      </w:r>
    </w:p>
    <w:p w14:paraId="3A7F5AE7" w14:textId="77777777" w:rsidR="00300CC1" w:rsidRPr="00300CC1" w:rsidRDefault="00300CC1" w:rsidP="00300CC1">
      <w:pPr>
        <w:numPr>
          <w:ilvl w:val="0"/>
          <w:numId w:val="13"/>
        </w:numPr>
      </w:pPr>
      <w:r w:rsidRPr="00300CC1">
        <w:t>Assess satisfaction level of the project beneficiaries.</w:t>
      </w:r>
    </w:p>
    <w:p w14:paraId="42CF1E4B" w14:textId="77777777" w:rsidR="00300CC1" w:rsidRPr="00300CC1" w:rsidRDefault="00300CC1" w:rsidP="00300CC1">
      <w:pPr>
        <w:numPr>
          <w:ilvl w:val="0"/>
          <w:numId w:val="13"/>
        </w:numPr>
      </w:pPr>
      <w:r w:rsidRPr="00300CC1">
        <w:t>Assess institutional learnings on how the project has added value to the organization as a whole.</w:t>
      </w:r>
    </w:p>
    <w:p w14:paraId="1EC9FCF0" w14:textId="77777777" w:rsidR="00300CC1" w:rsidRPr="00300CC1" w:rsidRDefault="00300CC1" w:rsidP="00300CC1">
      <w:r w:rsidRPr="00300CC1">
        <w:rPr>
          <w:b/>
          <w:bCs/>
        </w:rPr>
        <w:t>Protocol for Applying</w:t>
      </w:r>
    </w:p>
    <w:p w14:paraId="45F946EC" w14:textId="77777777" w:rsidR="00300CC1" w:rsidRPr="00300CC1" w:rsidRDefault="00300CC1" w:rsidP="00300CC1">
      <w:r w:rsidRPr="00300CC1">
        <w:t> </w:t>
      </w:r>
    </w:p>
    <w:p w14:paraId="0722AD5F" w14:textId="77777777" w:rsidR="00300CC1" w:rsidRPr="00300CC1" w:rsidRDefault="00300CC1" w:rsidP="00300CC1">
      <w:r w:rsidRPr="00300CC1">
        <w:t>Interested applicants can find the detailed information at:  </w:t>
      </w:r>
      <w:hyperlink r:id="rId7" w:tgtFrame="_blank" w:tooltip="https://www.orbis.org/en/procurement-rfp" w:history="1">
        <w:r w:rsidRPr="00300CC1">
          <w:rPr>
            <w:rStyle w:val="Hyperlink"/>
          </w:rPr>
          <w:t>https://www.orbis.org/en/procurement-rfp</w:t>
        </w:r>
      </w:hyperlink>
      <w:r w:rsidRPr="00300CC1">
        <w:t> </w:t>
      </w:r>
    </w:p>
    <w:p w14:paraId="5861BCA0" w14:textId="77777777" w:rsidR="00300CC1" w:rsidRPr="00300CC1" w:rsidRDefault="00300CC1" w:rsidP="00300CC1">
      <w:r w:rsidRPr="00300CC1">
        <w:t> </w:t>
      </w:r>
    </w:p>
    <w:p w14:paraId="388E18EC" w14:textId="77777777" w:rsidR="00300CC1" w:rsidRPr="00300CC1" w:rsidRDefault="00300CC1" w:rsidP="00300CC1">
      <w:r w:rsidRPr="00300CC1">
        <w:t>Interested applicants are requested to submit a proposal (technical and financial) and required documents on or before </w:t>
      </w:r>
      <w:r w:rsidRPr="00300CC1">
        <w:rPr>
          <w:b/>
          <w:bCs/>
        </w:rPr>
        <w:t>26</w:t>
      </w:r>
      <w:r w:rsidRPr="00300CC1">
        <w:rPr>
          <w:b/>
          <w:bCs/>
          <w:vertAlign w:val="superscript"/>
        </w:rPr>
        <w:t>th</w:t>
      </w:r>
      <w:r w:rsidRPr="00300CC1">
        <w:rPr>
          <w:b/>
          <w:bCs/>
        </w:rPr>
        <w:t> Aug 2025</w:t>
      </w:r>
      <w:r w:rsidRPr="00300CC1">
        <w:t>. The application should be submitted via email to </w:t>
      </w:r>
      <w:hyperlink r:id="rId8" w:history="1">
        <w:r w:rsidRPr="00300CC1">
          <w:rPr>
            <w:rStyle w:val="Hyperlink"/>
          </w:rPr>
          <w:t>renu.sharma@orbis.org</w:t>
        </w:r>
      </w:hyperlink>
      <w:r w:rsidRPr="00300CC1">
        <w:t>.</w:t>
      </w:r>
    </w:p>
    <w:p w14:paraId="3E5EE48F" w14:textId="77777777" w:rsidR="00300CC1" w:rsidRPr="00300CC1" w:rsidRDefault="00300CC1" w:rsidP="00300CC1">
      <w:r w:rsidRPr="00300CC1">
        <w:t> </w:t>
      </w:r>
    </w:p>
    <w:p w14:paraId="59731F15" w14:textId="77777777" w:rsidR="00300CC1" w:rsidRPr="00300CC1" w:rsidRDefault="00300CC1" w:rsidP="00300CC1">
      <w:r w:rsidRPr="00300CC1">
        <w:t>Please mention </w:t>
      </w:r>
      <w:r w:rsidRPr="00300CC1">
        <w:rPr>
          <w:b/>
          <w:bCs/>
        </w:rPr>
        <w:t>“TOR for End-term Evaluation | Childhood Blindness Project ” in</w:t>
      </w:r>
      <w:r w:rsidRPr="00300CC1">
        <w:t> the email subject line.  </w:t>
      </w:r>
    </w:p>
    <w:p w14:paraId="307C605E" w14:textId="77777777" w:rsidR="00300CC1" w:rsidRPr="00300CC1" w:rsidRDefault="00300CC1" w:rsidP="00300CC1">
      <w:r w:rsidRPr="00300CC1">
        <w:lastRenderedPageBreak/>
        <w:t>Job Email ID:</w:t>
      </w:r>
    </w:p>
    <w:p w14:paraId="2E89B3AA" w14:textId="77777777" w:rsidR="00300CC1" w:rsidRPr="00300CC1" w:rsidRDefault="00300CC1" w:rsidP="00300CC1">
      <w:r w:rsidRPr="00300CC1">
        <w:rPr>
          <w:u w:val="single"/>
        </w:rPr>
        <w:t>renu.sharma(at)orbis.org</w:t>
      </w:r>
    </w:p>
    <w:p w14:paraId="45B2AD42" w14:textId="77777777" w:rsidR="006160ED" w:rsidRPr="0057010E" w:rsidRDefault="006160ED" w:rsidP="0057010E"/>
    <w:sectPr w:rsidR="006160ED" w:rsidRPr="0057010E" w:rsidSect="0076133F">
      <w:pgSz w:w="11906" w:h="16838" w:code="9"/>
      <w:pgMar w:top="720" w:right="1080" w:bottom="720" w:left="1080" w:header="432"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723"/>
    <w:multiLevelType w:val="multilevel"/>
    <w:tmpl w:val="BF4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5981"/>
    <w:multiLevelType w:val="multilevel"/>
    <w:tmpl w:val="E65C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68E"/>
    <w:multiLevelType w:val="multilevel"/>
    <w:tmpl w:val="9C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05C30"/>
    <w:multiLevelType w:val="multilevel"/>
    <w:tmpl w:val="B03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81584"/>
    <w:multiLevelType w:val="multilevel"/>
    <w:tmpl w:val="438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C2061"/>
    <w:multiLevelType w:val="multilevel"/>
    <w:tmpl w:val="CB2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569AA"/>
    <w:multiLevelType w:val="multilevel"/>
    <w:tmpl w:val="BC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662E3"/>
    <w:multiLevelType w:val="multilevel"/>
    <w:tmpl w:val="C55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A08A3"/>
    <w:multiLevelType w:val="multilevel"/>
    <w:tmpl w:val="2C1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865BF"/>
    <w:multiLevelType w:val="multilevel"/>
    <w:tmpl w:val="26C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3423C"/>
    <w:multiLevelType w:val="multilevel"/>
    <w:tmpl w:val="776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92359"/>
    <w:multiLevelType w:val="multilevel"/>
    <w:tmpl w:val="9BD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C452C"/>
    <w:multiLevelType w:val="multilevel"/>
    <w:tmpl w:val="D4B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185901">
    <w:abstractNumId w:val="8"/>
  </w:num>
  <w:num w:numId="2" w16cid:durableId="512111477">
    <w:abstractNumId w:val="10"/>
  </w:num>
  <w:num w:numId="3" w16cid:durableId="1068655015">
    <w:abstractNumId w:val="7"/>
  </w:num>
  <w:num w:numId="4" w16cid:durableId="846021721">
    <w:abstractNumId w:val="1"/>
  </w:num>
  <w:num w:numId="5" w16cid:durableId="1377894821">
    <w:abstractNumId w:val="6"/>
  </w:num>
  <w:num w:numId="6" w16cid:durableId="852571219">
    <w:abstractNumId w:val="9"/>
  </w:num>
  <w:num w:numId="7" w16cid:durableId="1085611803">
    <w:abstractNumId w:val="2"/>
  </w:num>
  <w:num w:numId="8" w16cid:durableId="1282684007">
    <w:abstractNumId w:val="0"/>
  </w:num>
  <w:num w:numId="9" w16cid:durableId="199052337">
    <w:abstractNumId w:val="3"/>
  </w:num>
  <w:num w:numId="10" w16cid:durableId="1689867299">
    <w:abstractNumId w:val="4"/>
  </w:num>
  <w:num w:numId="11" w16cid:durableId="1228298686">
    <w:abstractNumId w:val="12"/>
  </w:num>
  <w:num w:numId="12" w16cid:durableId="2035766890">
    <w:abstractNumId w:val="5"/>
  </w:num>
  <w:num w:numId="13" w16cid:durableId="1905334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AD"/>
    <w:rsid w:val="00064053"/>
    <w:rsid w:val="002F1009"/>
    <w:rsid w:val="00300CC1"/>
    <w:rsid w:val="003C5107"/>
    <w:rsid w:val="004C0D42"/>
    <w:rsid w:val="004D00AC"/>
    <w:rsid w:val="0057010E"/>
    <w:rsid w:val="006160ED"/>
    <w:rsid w:val="0076133F"/>
    <w:rsid w:val="0076248C"/>
    <w:rsid w:val="00877938"/>
    <w:rsid w:val="00962C63"/>
    <w:rsid w:val="00974E28"/>
    <w:rsid w:val="009E67FB"/>
    <w:rsid w:val="00A32135"/>
    <w:rsid w:val="00A605BC"/>
    <w:rsid w:val="00AC0AAD"/>
    <w:rsid w:val="00AE78E6"/>
    <w:rsid w:val="00B254FC"/>
    <w:rsid w:val="00C34B7B"/>
    <w:rsid w:val="00EE270F"/>
    <w:rsid w:val="00F43C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A5BC-D089-439A-8888-00C343D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A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A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0A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C0A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0A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0A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0A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A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A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0A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0A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0A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0A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0A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0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A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A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0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AAD"/>
    <w:rPr>
      <w:i/>
      <w:iCs/>
      <w:color w:val="404040" w:themeColor="text1" w:themeTint="BF"/>
    </w:rPr>
  </w:style>
  <w:style w:type="paragraph" w:styleId="ListParagraph">
    <w:name w:val="List Paragraph"/>
    <w:basedOn w:val="Normal"/>
    <w:uiPriority w:val="34"/>
    <w:qFormat/>
    <w:rsid w:val="00AC0AAD"/>
    <w:pPr>
      <w:ind w:left="720"/>
      <w:contextualSpacing/>
    </w:pPr>
  </w:style>
  <w:style w:type="character" w:styleId="IntenseEmphasis">
    <w:name w:val="Intense Emphasis"/>
    <w:basedOn w:val="DefaultParagraphFont"/>
    <w:uiPriority w:val="21"/>
    <w:qFormat/>
    <w:rsid w:val="00AC0AAD"/>
    <w:rPr>
      <w:i/>
      <w:iCs/>
      <w:color w:val="2F5496" w:themeColor="accent1" w:themeShade="BF"/>
    </w:rPr>
  </w:style>
  <w:style w:type="paragraph" w:styleId="IntenseQuote">
    <w:name w:val="Intense Quote"/>
    <w:basedOn w:val="Normal"/>
    <w:next w:val="Normal"/>
    <w:link w:val="IntenseQuoteChar"/>
    <w:uiPriority w:val="30"/>
    <w:qFormat/>
    <w:rsid w:val="00AC0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AAD"/>
    <w:rPr>
      <w:i/>
      <w:iCs/>
      <w:color w:val="2F5496" w:themeColor="accent1" w:themeShade="BF"/>
    </w:rPr>
  </w:style>
  <w:style w:type="character" w:styleId="IntenseReference">
    <w:name w:val="Intense Reference"/>
    <w:basedOn w:val="DefaultParagraphFont"/>
    <w:uiPriority w:val="32"/>
    <w:qFormat/>
    <w:rsid w:val="00AC0AAD"/>
    <w:rPr>
      <w:b/>
      <w:bCs/>
      <w:smallCaps/>
      <w:color w:val="2F5496" w:themeColor="accent1" w:themeShade="BF"/>
      <w:spacing w:val="5"/>
    </w:rPr>
  </w:style>
  <w:style w:type="character" w:styleId="Hyperlink">
    <w:name w:val="Hyperlink"/>
    <w:basedOn w:val="DefaultParagraphFont"/>
    <w:uiPriority w:val="99"/>
    <w:unhideWhenUsed/>
    <w:rsid w:val="00C34B7B"/>
    <w:rPr>
      <w:color w:val="0563C1" w:themeColor="hyperlink"/>
      <w:u w:val="single"/>
    </w:rPr>
  </w:style>
  <w:style w:type="character" w:styleId="UnresolvedMention">
    <w:name w:val="Unresolved Mention"/>
    <w:basedOn w:val="DefaultParagraphFont"/>
    <w:uiPriority w:val="99"/>
    <w:semiHidden/>
    <w:unhideWhenUsed/>
    <w:rsid w:val="00C34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sharma@orbis.org"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orbis.org%2Fen%2Fprocurement-rfp&amp;data=05%7C02%7CDinesh.Chandra%40orbis.org%7C93004ca350614259064f08ddcacb2f29%7Cb13bc22f39fd4da292a16450fe6ef790%7C1%7C0%7C638889696478994984%7CUnknown%7CTWFpbGZsb3d8eyJFbXB0eU1hcGkiOnRydWUsIlYiOiIwLjAuMDAwMCIsIlAiOiJXaW4zMiIsIkFOIjoiTWFpbCIsIldUIjoyfQ%3D%3D%7C0%7C%7C%7C&amp;sdata=3vMopi5pQjNe03DX5zDzJTUPoXRxGdJn6puPVFWc%2BW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is.org/" TargetMode="External"/><Relationship Id="rId5" Type="http://schemas.openxmlformats.org/officeDocument/2006/relationships/hyperlink" Target="https://www.orbis.org/en/what-we-do/flying-eye-hospit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Kumar</dc:creator>
  <cp:keywords/>
  <dc:description/>
  <cp:lastModifiedBy>Raju Kumar</cp:lastModifiedBy>
  <cp:revision>6</cp:revision>
  <dcterms:created xsi:type="dcterms:W3CDTF">2025-08-13T08:01:00Z</dcterms:created>
  <dcterms:modified xsi:type="dcterms:W3CDTF">2025-08-13T08:57:00Z</dcterms:modified>
</cp:coreProperties>
</file>